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07C4" w14:textId="77777777" w:rsidR="00D1466B" w:rsidRPr="00A85808" w:rsidRDefault="00000000" w:rsidP="00A85808">
      <w:pPr>
        <w:jc w:val="center"/>
        <w:rPr>
          <w:rFonts w:asciiTheme="minorEastAsia" w:eastAsiaTheme="minorEastAsia" w:hAnsiTheme="minorEastAsia" w:cs="方正仿宋_GB2312"/>
          <w:sz w:val="32"/>
          <w:szCs w:val="32"/>
        </w:rPr>
      </w:pPr>
      <w:r w:rsidRPr="00A85808">
        <w:rPr>
          <w:rFonts w:asciiTheme="minorEastAsia" w:eastAsiaTheme="minorEastAsia" w:hAnsiTheme="minorEastAsia" w:cs="方正仿宋_GB2312" w:hint="eastAsia"/>
          <w:sz w:val="32"/>
          <w:szCs w:val="32"/>
        </w:rPr>
        <w:t>中国医学科学院肿瘤医院深圳医院</w:t>
      </w:r>
      <w:r w:rsidRPr="00A85808">
        <w:rPr>
          <w:rFonts w:asciiTheme="minorEastAsia" w:eastAsiaTheme="minorEastAsia" w:hAnsiTheme="minorEastAsia" w:cs="方正仿宋_GB2312" w:hint="eastAsia"/>
          <w:sz w:val="32"/>
          <w:szCs w:val="32"/>
        </w:rPr>
        <w:br/>
        <w:t>智慧医院数字孪生运营管理平台建设项目监理服务需求</w:t>
      </w:r>
    </w:p>
    <w:p w14:paraId="64ABC28B" w14:textId="77777777" w:rsidR="00D1466B" w:rsidRPr="00A85808" w:rsidRDefault="00000000" w:rsidP="00A85808">
      <w:pPr>
        <w:numPr>
          <w:ilvl w:val="0"/>
          <w:numId w:val="2"/>
        </w:numPr>
        <w:rPr>
          <w:rFonts w:asciiTheme="minorEastAsia" w:eastAsiaTheme="minorEastAsia" w:hAnsiTheme="minorEastAsia" w:cs="方正仿宋_GB2312"/>
          <w:b/>
          <w:bCs/>
          <w:sz w:val="28"/>
          <w:szCs w:val="28"/>
        </w:rPr>
      </w:pPr>
      <w:r w:rsidRPr="00A85808">
        <w:rPr>
          <w:rFonts w:asciiTheme="minorEastAsia" w:eastAsiaTheme="minorEastAsia" w:hAnsiTheme="minorEastAsia" w:cs="方正仿宋_GB2312" w:hint="eastAsia"/>
          <w:b/>
          <w:bCs/>
          <w:sz w:val="28"/>
          <w:szCs w:val="28"/>
        </w:rPr>
        <w:t>项目概况</w:t>
      </w:r>
    </w:p>
    <w:p w14:paraId="2C532E42" w14:textId="77777777" w:rsidR="00D1466B" w:rsidRPr="00A85808" w:rsidRDefault="00000000" w:rsidP="00A85808">
      <w:pPr>
        <w:numPr>
          <w:ilvl w:val="0"/>
          <w:numId w:val="3"/>
        </w:numPr>
        <w:rPr>
          <w:rFonts w:asciiTheme="minorEastAsia" w:eastAsiaTheme="minorEastAsia" w:hAnsiTheme="minorEastAsia" w:cs="方正仿宋_GB2312"/>
          <w:sz w:val="28"/>
          <w:szCs w:val="28"/>
        </w:rPr>
      </w:pPr>
      <w:bookmarkStart w:id="0" w:name="项目概况2"/>
      <w:r w:rsidRPr="00A85808">
        <w:rPr>
          <w:rFonts w:asciiTheme="minorEastAsia" w:eastAsiaTheme="minorEastAsia" w:hAnsiTheme="minorEastAsia" w:cs="方正仿宋_GB2312" w:hint="eastAsia"/>
          <w:sz w:val="28"/>
          <w:szCs w:val="28"/>
        </w:rPr>
        <w:t>项目名称：智慧医院数字孪生运营管理平台建设项目监理服务</w:t>
      </w:r>
    </w:p>
    <w:p w14:paraId="0E2252B3" w14:textId="77777777" w:rsidR="00D1466B" w:rsidRPr="00A85808" w:rsidRDefault="00000000" w:rsidP="00A85808">
      <w:pPr>
        <w:numPr>
          <w:ilvl w:val="0"/>
          <w:numId w:val="3"/>
        </w:numPr>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服务期限：服务期自监理合同生效之日起至工程通过竣工验收时为止。项目审计</w:t>
      </w:r>
      <w:proofErr w:type="gramStart"/>
      <w:r w:rsidRPr="00A85808">
        <w:rPr>
          <w:rFonts w:asciiTheme="minorEastAsia" w:eastAsiaTheme="minorEastAsia" w:hAnsiTheme="minorEastAsia" w:cs="方正仿宋_GB2312" w:hint="eastAsia"/>
          <w:sz w:val="28"/>
          <w:szCs w:val="28"/>
        </w:rPr>
        <w:t>和维保期间</w:t>
      </w:r>
      <w:proofErr w:type="gramEnd"/>
      <w:r w:rsidRPr="00A85808">
        <w:rPr>
          <w:rFonts w:asciiTheme="minorEastAsia" w:eastAsiaTheme="minorEastAsia" w:hAnsiTheme="minorEastAsia" w:cs="方正仿宋_GB2312" w:hint="eastAsia"/>
          <w:sz w:val="28"/>
          <w:szCs w:val="28"/>
        </w:rPr>
        <w:t>，监理单位仍需提供阶段性服务。</w:t>
      </w:r>
    </w:p>
    <w:p w14:paraId="55CB63C2" w14:textId="77777777" w:rsidR="00D1466B" w:rsidRPr="00A85808" w:rsidRDefault="00000000" w:rsidP="00A85808">
      <w:pPr>
        <w:numPr>
          <w:ilvl w:val="0"/>
          <w:numId w:val="3"/>
        </w:numPr>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预算金额或预算金额之下的最高限额：10.52万。</w:t>
      </w:r>
    </w:p>
    <w:p w14:paraId="76BEF54C" w14:textId="77777777" w:rsidR="00D1466B" w:rsidRPr="00A85808" w:rsidRDefault="00000000" w:rsidP="00A85808">
      <w:pPr>
        <w:numPr>
          <w:ilvl w:val="0"/>
          <w:numId w:val="3"/>
        </w:numPr>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监理服务的项目：本次提供监理服务的项目为“智慧医院数字孪生运营管理平台建设项目”，系</w:t>
      </w:r>
      <w:proofErr w:type="gramStart"/>
      <w:r w:rsidRPr="00A85808">
        <w:rPr>
          <w:rFonts w:asciiTheme="minorEastAsia" w:eastAsiaTheme="minorEastAsia" w:hAnsiTheme="minorEastAsia" w:cs="方正仿宋_GB2312" w:hint="eastAsia"/>
          <w:sz w:val="28"/>
          <w:szCs w:val="28"/>
        </w:rPr>
        <w:t>深圳市财社</w:t>
      </w:r>
      <w:proofErr w:type="gramEnd"/>
      <w:r w:rsidRPr="00A85808">
        <w:rPr>
          <w:rFonts w:asciiTheme="minorEastAsia" w:eastAsiaTheme="minorEastAsia" w:hAnsiTheme="minorEastAsia" w:cs="方正仿宋_GB2312" w:hint="eastAsia"/>
          <w:sz w:val="28"/>
          <w:szCs w:val="28"/>
        </w:rPr>
        <w:t>[2022]134号专项工程，项目建设内容包括：BIM轻量化应用、后勤一站式服务中心、医院设施设备安全运行监控和能耗监控与分区计量等功能模块，项目预计于2023年12月中旬完成验收，系医院智慧管理的一部分。</w:t>
      </w:r>
    </w:p>
    <w:bookmarkEnd w:id="0"/>
    <w:p w14:paraId="16D54D10" w14:textId="77777777" w:rsidR="00D1466B" w:rsidRPr="00A85808" w:rsidRDefault="00000000" w:rsidP="00A85808">
      <w:pPr>
        <w:numPr>
          <w:ilvl w:val="0"/>
          <w:numId w:val="2"/>
        </w:numPr>
        <w:rPr>
          <w:rFonts w:asciiTheme="minorEastAsia" w:eastAsiaTheme="minorEastAsia" w:hAnsiTheme="minorEastAsia" w:cs="方正仿宋_GB2312"/>
          <w:b/>
          <w:bCs/>
          <w:sz w:val="28"/>
          <w:szCs w:val="28"/>
        </w:rPr>
      </w:pPr>
      <w:r w:rsidRPr="00A85808">
        <w:rPr>
          <w:rFonts w:asciiTheme="minorEastAsia" w:eastAsiaTheme="minorEastAsia" w:hAnsiTheme="minorEastAsia" w:cs="方正仿宋_GB2312" w:hint="eastAsia"/>
          <w:b/>
          <w:bCs/>
          <w:sz w:val="28"/>
          <w:szCs w:val="28"/>
        </w:rPr>
        <w:t>技术要求</w:t>
      </w:r>
    </w:p>
    <w:p w14:paraId="0FFA1A62" w14:textId="77777777" w:rsidR="00D1466B" w:rsidRPr="00A85808" w:rsidRDefault="00000000" w:rsidP="00A85808">
      <w:pPr>
        <w:numPr>
          <w:ilvl w:val="0"/>
          <w:numId w:val="4"/>
        </w:numPr>
        <w:rPr>
          <w:rFonts w:asciiTheme="minorEastAsia" w:eastAsiaTheme="minorEastAsia" w:hAnsiTheme="minorEastAsia" w:cs="方正仿宋_GB2312"/>
          <w:b/>
          <w:bCs/>
          <w:sz w:val="28"/>
          <w:szCs w:val="28"/>
        </w:rPr>
      </w:pPr>
      <w:r w:rsidRPr="00A85808">
        <w:rPr>
          <w:rFonts w:asciiTheme="minorEastAsia" w:eastAsiaTheme="minorEastAsia" w:hAnsiTheme="minorEastAsia" w:cs="方正仿宋_GB2312" w:hint="eastAsia"/>
          <w:b/>
          <w:bCs/>
          <w:sz w:val="28"/>
          <w:szCs w:val="28"/>
        </w:rPr>
        <w:t>监理服务准则</w:t>
      </w:r>
    </w:p>
    <w:p w14:paraId="08D2E497"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遵照国家信息产业部信部信[2002]570号《信息系统工程监理暂行规定》的规定，以“守法、诚信、公正、科学”的准则执业，维护建设方与承建方的合法权益。监理单位具体应做到：</w:t>
      </w:r>
    </w:p>
    <w:p w14:paraId="1D98372B" w14:textId="77777777" w:rsidR="00D1466B" w:rsidRPr="00A85808" w:rsidRDefault="00000000" w:rsidP="00A85808">
      <w:pPr>
        <w:numPr>
          <w:ilvl w:val="0"/>
          <w:numId w:val="5"/>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执行有关项目建设的国家法律、法规、规范、标准和制度，履行监理合同规定的义务和职责；</w:t>
      </w:r>
    </w:p>
    <w:p w14:paraId="73893CF1" w14:textId="77777777" w:rsidR="00D1466B" w:rsidRPr="00A85808" w:rsidRDefault="00000000" w:rsidP="00A85808">
      <w:pPr>
        <w:numPr>
          <w:ilvl w:val="0"/>
          <w:numId w:val="5"/>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不得收受被监理单位的任何礼金；</w:t>
      </w:r>
    </w:p>
    <w:p w14:paraId="72F3DEF6" w14:textId="77777777" w:rsidR="00D1466B" w:rsidRPr="00A85808" w:rsidRDefault="00000000" w:rsidP="00A85808">
      <w:pPr>
        <w:numPr>
          <w:ilvl w:val="0"/>
          <w:numId w:val="5"/>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不得泄漏所监理项目各方认为需要保密的事项；</w:t>
      </w:r>
    </w:p>
    <w:p w14:paraId="10BD757C" w14:textId="77777777" w:rsidR="00D1466B" w:rsidRPr="00A85808" w:rsidRDefault="00000000" w:rsidP="00A85808">
      <w:pPr>
        <w:numPr>
          <w:ilvl w:val="0"/>
          <w:numId w:val="5"/>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遵守国家的法律和政府的有关条例、规定和办法等；</w:t>
      </w:r>
    </w:p>
    <w:p w14:paraId="4F50E219" w14:textId="77777777" w:rsidR="00D1466B" w:rsidRPr="00A85808" w:rsidRDefault="00000000" w:rsidP="00A85808">
      <w:pPr>
        <w:numPr>
          <w:ilvl w:val="0"/>
          <w:numId w:val="5"/>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坚持公正、公平、公开、独立地处理有关项目各方的争议；</w:t>
      </w:r>
    </w:p>
    <w:p w14:paraId="6CFEC0EE" w14:textId="77777777" w:rsidR="00D1466B" w:rsidRPr="00A85808" w:rsidRDefault="00000000" w:rsidP="00A85808">
      <w:pPr>
        <w:numPr>
          <w:ilvl w:val="0"/>
          <w:numId w:val="5"/>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坚持科学的态度和实事求是的原则；</w:t>
      </w:r>
    </w:p>
    <w:p w14:paraId="043C613A" w14:textId="77777777" w:rsidR="00D1466B" w:rsidRPr="00A85808" w:rsidRDefault="00000000" w:rsidP="00A85808">
      <w:pPr>
        <w:numPr>
          <w:ilvl w:val="0"/>
          <w:numId w:val="5"/>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lastRenderedPageBreak/>
        <w:t>不泄露所监理的项目需保密的事项。</w:t>
      </w:r>
    </w:p>
    <w:p w14:paraId="1B6A9DCD" w14:textId="77777777" w:rsidR="00D1466B" w:rsidRPr="00A85808" w:rsidRDefault="00000000" w:rsidP="00A85808">
      <w:pPr>
        <w:numPr>
          <w:ilvl w:val="0"/>
          <w:numId w:val="4"/>
        </w:numPr>
        <w:rPr>
          <w:rFonts w:asciiTheme="minorEastAsia" w:eastAsiaTheme="minorEastAsia" w:hAnsiTheme="minorEastAsia" w:cs="方正仿宋_GB2312"/>
          <w:b/>
          <w:bCs/>
          <w:sz w:val="28"/>
          <w:szCs w:val="28"/>
        </w:rPr>
      </w:pPr>
      <w:r w:rsidRPr="00A85808">
        <w:rPr>
          <w:rFonts w:asciiTheme="minorEastAsia" w:eastAsiaTheme="minorEastAsia" w:hAnsiTheme="minorEastAsia" w:cs="方正仿宋_GB2312" w:hint="eastAsia"/>
          <w:b/>
          <w:bCs/>
          <w:sz w:val="28"/>
          <w:szCs w:val="28"/>
        </w:rPr>
        <w:t>项目工作目标要求</w:t>
      </w:r>
    </w:p>
    <w:p w14:paraId="64348FFF" w14:textId="77777777" w:rsidR="00D1466B" w:rsidRPr="00A85808" w:rsidRDefault="00000000" w:rsidP="00A85808">
      <w:pPr>
        <w:adjustRightInd/>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依照有关标准和法律法规以及建设方的需求，本着科学、公正、严格、守信、守纪、守法的原则，以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采购人掌</w:t>
      </w:r>
      <w:proofErr w:type="gramStart"/>
      <w:r w:rsidRPr="00A85808">
        <w:rPr>
          <w:rFonts w:asciiTheme="minorEastAsia" w:eastAsiaTheme="minorEastAsia" w:hAnsiTheme="minorEastAsia" w:cs="方正仿宋_GB2312" w:hint="eastAsia"/>
          <w:sz w:val="28"/>
          <w:szCs w:val="28"/>
        </w:rPr>
        <w:t>控工程</w:t>
      </w:r>
      <w:proofErr w:type="gramEnd"/>
      <w:r w:rsidRPr="00A85808">
        <w:rPr>
          <w:rFonts w:asciiTheme="minorEastAsia" w:eastAsiaTheme="minorEastAsia" w:hAnsiTheme="minorEastAsia" w:cs="方正仿宋_GB2312" w:hint="eastAsia"/>
          <w:sz w:val="28"/>
          <w:szCs w:val="28"/>
        </w:rPr>
        <w:t>进度和质量、按期分段对工程验收，保证工程按期、高质量地完成，最终提交采购人满意的成果。具体分解为如下目标：</w:t>
      </w:r>
    </w:p>
    <w:p w14:paraId="4F851143" w14:textId="77777777" w:rsidR="00D1466B" w:rsidRPr="00A85808" w:rsidRDefault="00000000" w:rsidP="00A85808">
      <w:pPr>
        <w:numPr>
          <w:ilvl w:val="0"/>
          <w:numId w:val="6"/>
        </w:num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质量目标：符合有关技术标准和规范，满足设计文件与合同要求，以及经采购人和实施方、监理方三方签字认可的变更要求。</w:t>
      </w:r>
    </w:p>
    <w:p w14:paraId="3EF41932" w14:textId="77777777" w:rsidR="00D1466B" w:rsidRPr="00A85808" w:rsidRDefault="00000000" w:rsidP="00A85808">
      <w:pPr>
        <w:numPr>
          <w:ilvl w:val="0"/>
          <w:numId w:val="6"/>
        </w:num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进度目标：保证项目按规定时间前建设完成，投入使用。</w:t>
      </w:r>
    </w:p>
    <w:p w14:paraId="3577758C" w14:textId="77777777" w:rsidR="00D1466B" w:rsidRPr="00A85808" w:rsidRDefault="00000000" w:rsidP="00A85808">
      <w:pPr>
        <w:numPr>
          <w:ilvl w:val="0"/>
          <w:numId w:val="6"/>
        </w:num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项目管理目标：对各种文档以及项目的管理提供可靠的审核和质量保证。</w:t>
      </w:r>
    </w:p>
    <w:p w14:paraId="42E5424B" w14:textId="77777777" w:rsidR="00D1466B" w:rsidRPr="00A85808" w:rsidRDefault="00000000" w:rsidP="00A85808">
      <w:pPr>
        <w:numPr>
          <w:ilvl w:val="0"/>
          <w:numId w:val="4"/>
        </w:numPr>
        <w:rPr>
          <w:rFonts w:asciiTheme="minorEastAsia" w:eastAsiaTheme="minorEastAsia" w:hAnsiTheme="minorEastAsia" w:cs="方正仿宋_GB2312"/>
          <w:b/>
          <w:bCs/>
          <w:sz w:val="28"/>
          <w:szCs w:val="28"/>
        </w:rPr>
      </w:pPr>
      <w:r w:rsidRPr="00A85808">
        <w:rPr>
          <w:rFonts w:asciiTheme="minorEastAsia" w:eastAsiaTheme="minorEastAsia" w:hAnsiTheme="minorEastAsia" w:cs="方正仿宋_GB2312" w:hint="eastAsia"/>
          <w:b/>
          <w:bCs/>
          <w:sz w:val="28"/>
          <w:szCs w:val="28"/>
        </w:rPr>
        <w:t>工作团队要求</w:t>
      </w:r>
    </w:p>
    <w:p w14:paraId="702D0731"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 xml:space="preserve">本项目监理实行总监理工程师负责制，监理公司应成立项目监理小组。投标人应建立不少于3人的监理小组，小组成员均为投标人在职员工（以社保为准），其中总监理工程师需具备信息系统监理师资格，同时具有注册造价工程师资格和软件造价师资格优先，具备5年以上工作经验；总监代表及监理工程师各1人，需具备岗位资格证书及3年以上工作经验，投标人不得随意更换人员，需经甲方同意方可更换。  </w:t>
      </w:r>
    </w:p>
    <w:p w14:paraId="0A79DBBD" w14:textId="77777777" w:rsidR="00D1466B" w:rsidRPr="00A85808" w:rsidRDefault="00000000" w:rsidP="00A85808">
      <w:pPr>
        <w:numPr>
          <w:ilvl w:val="0"/>
          <w:numId w:val="4"/>
        </w:numPr>
        <w:rPr>
          <w:rFonts w:asciiTheme="minorEastAsia" w:eastAsiaTheme="minorEastAsia" w:hAnsiTheme="minorEastAsia" w:cs="方正仿宋_GB2312"/>
          <w:b/>
          <w:bCs/>
          <w:sz w:val="28"/>
          <w:szCs w:val="28"/>
        </w:rPr>
      </w:pPr>
      <w:bookmarkStart w:id="1" w:name="_Toc22334"/>
      <w:r w:rsidRPr="00A85808">
        <w:rPr>
          <w:rFonts w:asciiTheme="minorEastAsia" w:eastAsiaTheme="minorEastAsia" w:hAnsiTheme="minorEastAsia" w:cs="方正仿宋_GB2312" w:hint="eastAsia"/>
          <w:b/>
          <w:bCs/>
          <w:sz w:val="28"/>
          <w:szCs w:val="28"/>
        </w:rPr>
        <w:t>监理服务要求:</w:t>
      </w:r>
    </w:p>
    <w:p w14:paraId="7FEF9BBA" w14:textId="77777777" w:rsidR="00D1466B" w:rsidRPr="00A85808" w:rsidRDefault="00000000" w:rsidP="00A85808">
      <w:pPr>
        <w:ind w:firstLineChars="200" w:firstLine="560"/>
        <w:jc w:val="left"/>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lastRenderedPageBreak/>
        <w:t>监理单位应按照《信息化工程监理规范》等相关文件对监理服务项目进行全过程监理服务，做好工程质量控制、工程进度控制、工程投资控制、合同管理、信息管理和全面组织协调工作，具体要求如下：</w:t>
      </w:r>
    </w:p>
    <w:p w14:paraId="26362602" w14:textId="77777777" w:rsidR="00D1466B" w:rsidRPr="00A85808" w:rsidRDefault="00D1466B" w:rsidP="00A85808">
      <w:pPr>
        <w:pStyle w:val="TOC1"/>
        <w:rPr>
          <w:rFonts w:asciiTheme="minorEastAsia" w:eastAsiaTheme="minorEastAsia" w:hAnsiTheme="minorEastAsia" w:cs="方正仿宋_GB2312"/>
          <w:sz w:val="28"/>
          <w:szCs w:val="28"/>
        </w:rPr>
      </w:pPr>
    </w:p>
    <w:p w14:paraId="065CE2E3" w14:textId="77777777" w:rsidR="00D1466B" w:rsidRPr="00A85808" w:rsidRDefault="00000000" w:rsidP="00A85808">
      <w:pPr>
        <w:numPr>
          <w:ilvl w:val="0"/>
          <w:numId w:val="7"/>
        </w:numPr>
        <w:ind w:firstLineChars="200" w:firstLine="562"/>
        <w:rPr>
          <w:rFonts w:asciiTheme="minorEastAsia" w:eastAsiaTheme="minorEastAsia" w:hAnsiTheme="minorEastAsia" w:cs="方正仿宋_GB2312"/>
          <w:b/>
          <w:bCs/>
          <w:sz w:val="28"/>
          <w:szCs w:val="28"/>
        </w:rPr>
      </w:pPr>
      <w:bookmarkStart w:id="2" w:name="_Toc1680"/>
      <w:bookmarkEnd w:id="1"/>
      <w:r w:rsidRPr="00A85808">
        <w:rPr>
          <w:rFonts w:asciiTheme="minorEastAsia" w:eastAsiaTheme="minorEastAsia" w:hAnsiTheme="minorEastAsia" w:cs="方正仿宋_GB2312" w:hint="eastAsia"/>
          <w:b/>
          <w:bCs/>
          <w:sz w:val="28"/>
          <w:szCs w:val="28"/>
        </w:rPr>
        <w:t>实施过程中的监理</w:t>
      </w:r>
      <w:bookmarkEnd w:id="2"/>
    </w:p>
    <w:p w14:paraId="3478CEDF"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(1)</w:t>
      </w:r>
      <w:r w:rsidRPr="00A85808">
        <w:rPr>
          <w:rFonts w:asciiTheme="minorEastAsia" w:eastAsiaTheme="minorEastAsia" w:hAnsiTheme="minorEastAsia" w:cs="方正仿宋_GB2312" w:hint="eastAsia"/>
          <w:sz w:val="28"/>
          <w:szCs w:val="28"/>
        </w:rPr>
        <w:t>及时编制监理规划、监理实施细则，提交给采购方审核。</w:t>
      </w:r>
    </w:p>
    <w:p w14:paraId="19A50187"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(2)</w:t>
      </w:r>
      <w:r w:rsidRPr="00A85808">
        <w:rPr>
          <w:rFonts w:asciiTheme="minorEastAsia" w:eastAsiaTheme="minorEastAsia" w:hAnsiTheme="minorEastAsia" w:cs="方正仿宋_GB2312" w:hint="eastAsia"/>
          <w:sz w:val="28"/>
          <w:szCs w:val="28"/>
        </w:rPr>
        <w:t>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采购方审核，并依此进行相关的过程管理；</w:t>
      </w:r>
    </w:p>
    <w:p w14:paraId="6A385A94"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(3)</w:t>
      </w:r>
      <w:r w:rsidRPr="00A85808">
        <w:rPr>
          <w:rFonts w:asciiTheme="minorEastAsia" w:eastAsiaTheme="minorEastAsia" w:hAnsiTheme="minorEastAsia" w:cs="方正仿宋_GB2312" w:hint="eastAsia"/>
          <w:sz w:val="28"/>
          <w:szCs w:val="28"/>
        </w:rPr>
        <w:t>审核承建单位的开工申请报告，对承建单位进行开工前检查；</w:t>
      </w:r>
    </w:p>
    <w:p w14:paraId="0EF7C4FF"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(4)</w:t>
      </w:r>
      <w:r w:rsidRPr="00A85808">
        <w:rPr>
          <w:rFonts w:asciiTheme="minorEastAsia" w:eastAsiaTheme="minorEastAsia" w:hAnsiTheme="minorEastAsia" w:cs="方正仿宋_GB2312" w:hint="eastAsia"/>
          <w:sz w:val="28"/>
          <w:szCs w:val="28"/>
        </w:rPr>
        <w:t>根据工程的总体规划，与采购方联合对承建单位制定的工程总体实施方案、技术方案、实施策略、实施规范等进行技术咨询和审核评估，并提交审核意见及相关问题处理方案和措施，以及监督方案和措施的执行；</w:t>
      </w:r>
    </w:p>
    <w:p w14:paraId="524D2D52"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(5)</w:t>
      </w:r>
      <w:r w:rsidRPr="00A85808">
        <w:rPr>
          <w:rFonts w:asciiTheme="minorEastAsia" w:eastAsiaTheme="minorEastAsia" w:hAnsiTheme="minorEastAsia" w:cs="方正仿宋_GB2312" w:hint="eastAsia"/>
          <w:sz w:val="28"/>
          <w:szCs w:val="28"/>
        </w:rPr>
        <w:t>检查工程采用硬件、系统软件是否符合采购文件或技术方案所确定的品牌、型号、规格和质量标准，提交相关验收清单和验收方法，依</w:t>
      </w:r>
      <w:proofErr w:type="gramStart"/>
      <w:r w:rsidRPr="00A85808">
        <w:rPr>
          <w:rFonts w:asciiTheme="minorEastAsia" w:eastAsiaTheme="minorEastAsia" w:hAnsiTheme="minorEastAsia" w:cs="方正仿宋_GB2312" w:hint="eastAsia"/>
          <w:sz w:val="28"/>
          <w:szCs w:val="28"/>
        </w:rPr>
        <w:t>此严格</w:t>
      </w:r>
      <w:proofErr w:type="gramEnd"/>
      <w:r w:rsidRPr="00A85808">
        <w:rPr>
          <w:rFonts w:asciiTheme="minorEastAsia" w:eastAsiaTheme="minorEastAsia" w:hAnsiTheme="minorEastAsia" w:cs="方正仿宋_GB2312" w:hint="eastAsia"/>
          <w:sz w:val="28"/>
          <w:szCs w:val="28"/>
        </w:rPr>
        <w:t>审查验收采购的硬件、系统软件产品，保证所有硬件、系统软件都符合合同要求；</w:t>
      </w:r>
    </w:p>
    <w:p w14:paraId="75D095F3"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(6)</w:t>
      </w:r>
      <w:r w:rsidRPr="00A85808">
        <w:rPr>
          <w:rFonts w:asciiTheme="minorEastAsia" w:eastAsiaTheme="minorEastAsia" w:hAnsiTheme="minorEastAsia" w:cs="方正仿宋_GB2312" w:hint="eastAsia"/>
          <w:sz w:val="28"/>
          <w:szCs w:val="28"/>
        </w:rPr>
        <w:t>督促承建单位严格执行项目合同、国家相关技术标准、规范，对违反要求的及时向采购方报告，并提出处理方案。对工程中的难点、重点进行特别检查，做好分项验收工作；</w:t>
      </w:r>
    </w:p>
    <w:p w14:paraId="5E159272"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(7)</w:t>
      </w:r>
      <w:r w:rsidRPr="00A85808">
        <w:rPr>
          <w:rFonts w:asciiTheme="minorEastAsia" w:eastAsiaTheme="minorEastAsia" w:hAnsiTheme="minorEastAsia" w:cs="方正仿宋_GB2312" w:hint="eastAsia"/>
          <w:sz w:val="28"/>
          <w:szCs w:val="28"/>
        </w:rPr>
        <w:t>对工程中各项目以及工程整体的进展状况进行评审及监控，定期检查汇报工程实际进度情况，审核承建单位的进度报告，对工程</w:t>
      </w:r>
      <w:r w:rsidRPr="00A85808">
        <w:rPr>
          <w:rFonts w:asciiTheme="minorEastAsia" w:eastAsiaTheme="minorEastAsia" w:hAnsiTheme="minorEastAsia" w:cs="方正仿宋_GB2312" w:hint="eastAsia"/>
          <w:sz w:val="28"/>
          <w:szCs w:val="28"/>
        </w:rPr>
        <w:lastRenderedPageBreak/>
        <w:t>实施过程中各个阶段的实施成果进行评审和管理，并提交审核意见及相关问题处理方案和措施，以及监督方案和措施的执行；</w:t>
      </w:r>
    </w:p>
    <w:p w14:paraId="7CA01353"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(8)</w:t>
      </w:r>
      <w:r w:rsidRPr="00A85808">
        <w:rPr>
          <w:rFonts w:asciiTheme="minorEastAsia" w:eastAsiaTheme="minorEastAsia" w:hAnsiTheme="minorEastAsia" w:cs="方正仿宋_GB2312" w:hint="eastAsia"/>
          <w:sz w:val="28"/>
          <w:szCs w:val="28"/>
        </w:rPr>
        <w:t>根据工程进度情况，</w:t>
      </w:r>
      <w:proofErr w:type="gramStart"/>
      <w:r w:rsidRPr="00A85808">
        <w:rPr>
          <w:rFonts w:asciiTheme="minorEastAsia" w:eastAsiaTheme="minorEastAsia" w:hAnsiTheme="minorEastAsia" w:cs="方正仿宋_GB2312" w:hint="eastAsia"/>
          <w:sz w:val="28"/>
          <w:szCs w:val="28"/>
        </w:rPr>
        <w:t>对阶段</w:t>
      </w:r>
      <w:proofErr w:type="gramEnd"/>
      <w:r w:rsidRPr="00A85808">
        <w:rPr>
          <w:rFonts w:asciiTheme="minorEastAsia" w:eastAsiaTheme="minorEastAsia" w:hAnsiTheme="minorEastAsia" w:cs="方正仿宋_GB2312" w:hint="eastAsia"/>
          <w:sz w:val="28"/>
          <w:szCs w:val="28"/>
        </w:rPr>
        <w:t>测试方案进行评审，并根据测试方案对已完成部分进行测试，就发现的问题提出处理方案和措施，以及监督方案和措施的执行；</w:t>
      </w:r>
    </w:p>
    <w:p w14:paraId="24125748"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(9)</w:t>
      </w:r>
      <w:r w:rsidRPr="00A85808">
        <w:rPr>
          <w:rFonts w:asciiTheme="minorEastAsia" w:eastAsiaTheme="minorEastAsia" w:hAnsiTheme="minorEastAsia" w:cs="方正仿宋_GB2312" w:hint="eastAsia"/>
          <w:sz w:val="28"/>
          <w:szCs w:val="28"/>
        </w:rPr>
        <w:t>管理项目的时间进度，监控项目计划的制定和执行，帮助预测、识别项目中出现的主要问题和面临的主要风险因素，并跟踪、协调解决各种项目问题和风险；</w:t>
      </w:r>
    </w:p>
    <w:p w14:paraId="6EAB3002"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(10)</w:t>
      </w:r>
      <w:r w:rsidRPr="00A85808">
        <w:rPr>
          <w:rFonts w:asciiTheme="minorEastAsia" w:eastAsiaTheme="minorEastAsia" w:hAnsiTheme="minorEastAsia" w:cs="方正仿宋_GB2312" w:hint="eastAsia"/>
          <w:sz w:val="28"/>
          <w:szCs w:val="28"/>
        </w:rPr>
        <w:t>对工程的重大变更进行审核和有效控制，提出相关变更处理方案及措施，以及监督方案和措施的执行，处理好各种变更及索赔事宜；</w:t>
      </w:r>
    </w:p>
    <w:p w14:paraId="385DA82D" w14:textId="77777777" w:rsidR="00D1466B" w:rsidRPr="00A85808" w:rsidRDefault="00000000" w:rsidP="00A85808">
      <w:pPr>
        <w:ind w:firstLineChars="200" w:firstLine="560"/>
        <w:rPr>
          <w:rFonts w:asciiTheme="minorEastAsia" w:eastAsiaTheme="minorEastAsia" w:hAnsiTheme="minorEastAsia"/>
          <w:sz w:val="28"/>
          <w:szCs w:val="28"/>
        </w:rPr>
      </w:pPr>
      <w:r w:rsidRPr="00A85808">
        <w:rPr>
          <w:rFonts w:asciiTheme="minorEastAsia" w:eastAsiaTheme="minorEastAsia" w:hAnsiTheme="minorEastAsia" w:cs="方正仿宋_GB2312"/>
          <w:sz w:val="28"/>
          <w:szCs w:val="28"/>
        </w:rPr>
        <w:t>(11)</w:t>
      </w:r>
      <w:r w:rsidRPr="00A85808">
        <w:rPr>
          <w:rFonts w:asciiTheme="minorEastAsia" w:eastAsiaTheme="minorEastAsia" w:hAnsiTheme="minorEastAsia" w:cs="方正仿宋_GB2312" w:hint="eastAsia"/>
          <w:sz w:val="28"/>
          <w:szCs w:val="28"/>
        </w:rPr>
        <w:t>根据工程总体需要，验收系统投入使用后可能出现整改或优化情况，监理单位需要进一步履行相关工作。项目验收后一年，监理单位有责任和义务继续提供监理工作服务；</w:t>
      </w:r>
    </w:p>
    <w:p w14:paraId="7C098C1A"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(1</w:t>
      </w:r>
      <w:r w:rsidRPr="00A85808">
        <w:rPr>
          <w:rFonts w:asciiTheme="minorEastAsia" w:eastAsiaTheme="minorEastAsia" w:hAnsiTheme="minorEastAsia" w:cs="方正仿宋_GB2312" w:hint="eastAsia"/>
          <w:sz w:val="28"/>
          <w:szCs w:val="28"/>
        </w:rPr>
        <w:t>2</w:t>
      </w:r>
      <w:r w:rsidRPr="00A85808">
        <w:rPr>
          <w:rFonts w:asciiTheme="minorEastAsia" w:eastAsiaTheme="minorEastAsia" w:hAnsiTheme="minorEastAsia" w:cs="方正仿宋_GB2312"/>
          <w:sz w:val="28"/>
          <w:szCs w:val="28"/>
        </w:rPr>
        <w:t>)</w:t>
      </w:r>
      <w:r w:rsidRPr="00A85808">
        <w:rPr>
          <w:rFonts w:asciiTheme="minorEastAsia" w:eastAsiaTheme="minorEastAsia" w:hAnsiTheme="minorEastAsia" w:cs="方正仿宋_GB2312" w:hint="eastAsia"/>
          <w:sz w:val="28"/>
          <w:szCs w:val="28"/>
        </w:rPr>
        <w:t>组织软件工程质量、系统集成质量事故的原因调查、问题分析、问题评估、事故处理；</w:t>
      </w:r>
    </w:p>
    <w:p w14:paraId="1550C5C6"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(1</w:t>
      </w:r>
      <w:r w:rsidRPr="00A85808">
        <w:rPr>
          <w:rFonts w:asciiTheme="minorEastAsia" w:eastAsiaTheme="minorEastAsia" w:hAnsiTheme="minorEastAsia" w:cs="方正仿宋_GB2312" w:hint="eastAsia"/>
          <w:sz w:val="28"/>
          <w:szCs w:val="28"/>
        </w:rPr>
        <w:t>3</w:t>
      </w:r>
      <w:r w:rsidRPr="00A85808">
        <w:rPr>
          <w:rFonts w:asciiTheme="minorEastAsia" w:eastAsiaTheme="minorEastAsia" w:hAnsiTheme="minorEastAsia" w:cs="方正仿宋_GB2312"/>
          <w:sz w:val="28"/>
          <w:szCs w:val="28"/>
        </w:rPr>
        <w:t>)</w:t>
      </w:r>
      <w:r w:rsidRPr="00A85808">
        <w:rPr>
          <w:rFonts w:asciiTheme="minorEastAsia" w:eastAsiaTheme="minorEastAsia" w:hAnsiTheme="minorEastAsia" w:cs="方正仿宋_GB2312" w:hint="eastAsia"/>
          <w:sz w:val="28"/>
          <w:szCs w:val="28"/>
        </w:rPr>
        <w:t>发现质量问题时及时向采购方报告，并提出处理方案和措施，以及监督方案和措施的执行；</w:t>
      </w:r>
    </w:p>
    <w:p w14:paraId="56BFE803"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(1</w:t>
      </w:r>
      <w:r w:rsidRPr="00A85808">
        <w:rPr>
          <w:rFonts w:asciiTheme="minorEastAsia" w:eastAsiaTheme="minorEastAsia" w:hAnsiTheme="minorEastAsia" w:cs="方正仿宋_GB2312" w:hint="eastAsia"/>
          <w:sz w:val="28"/>
          <w:szCs w:val="28"/>
        </w:rPr>
        <w:t>4</w:t>
      </w:r>
      <w:r w:rsidRPr="00A85808">
        <w:rPr>
          <w:rFonts w:asciiTheme="minorEastAsia" w:eastAsiaTheme="minorEastAsia" w:hAnsiTheme="minorEastAsia" w:cs="方正仿宋_GB2312"/>
          <w:sz w:val="28"/>
          <w:szCs w:val="28"/>
        </w:rPr>
        <w:t>)</w:t>
      </w:r>
      <w:r w:rsidRPr="00A85808">
        <w:rPr>
          <w:rFonts w:asciiTheme="minorEastAsia" w:eastAsiaTheme="minorEastAsia" w:hAnsiTheme="minorEastAsia" w:cs="方正仿宋_GB2312" w:hint="eastAsia"/>
          <w:sz w:val="28"/>
          <w:szCs w:val="28"/>
        </w:rPr>
        <w:t>每周编制监理周报向采购方综合报告和评价本月的质量和进度、合同执行情况、发生的重大事件、下周工作的计划、需要配合的事宜以及发生变化的可能性与应对措施；</w:t>
      </w:r>
    </w:p>
    <w:p w14:paraId="1B34A5F1"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(1</w:t>
      </w:r>
      <w:r w:rsidRPr="00A85808">
        <w:rPr>
          <w:rFonts w:asciiTheme="minorEastAsia" w:eastAsiaTheme="minorEastAsia" w:hAnsiTheme="minorEastAsia" w:cs="方正仿宋_GB2312" w:hint="eastAsia"/>
          <w:sz w:val="28"/>
          <w:szCs w:val="28"/>
        </w:rPr>
        <w:t>5</w:t>
      </w:r>
      <w:r w:rsidRPr="00A85808">
        <w:rPr>
          <w:rFonts w:asciiTheme="minorEastAsia" w:eastAsiaTheme="minorEastAsia" w:hAnsiTheme="minorEastAsia" w:cs="方正仿宋_GB2312"/>
          <w:sz w:val="28"/>
          <w:szCs w:val="28"/>
        </w:rPr>
        <w:t>)</w:t>
      </w:r>
      <w:r w:rsidRPr="00A85808">
        <w:rPr>
          <w:rFonts w:asciiTheme="minorEastAsia" w:eastAsiaTheme="minorEastAsia" w:hAnsiTheme="minorEastAsia" w:cs="方正仿宋_GB2312" w:hint="eastAsia"/>
          <w:sz w:val="28"/>
          <w:szCs w:val="28"/>
        </w:rPr>
        <w:t>其他需要监理的事项。</w:t>
      </w:r>
    </w:p>
    <w:p w14:paraId="4DCEC2C6" w14:textId="77777777" w:rsidR="00D1466B" w:rsidRPr="00A85808" w:rsidRDefault="00000000" w:rsidP="00A85808">
      <w:pPr>
        <w:numPr>
          <w:ilvl w:val="0"/>
          <w:numId w:val="7"/>
        </w:numPr>
        <w:ind w:firstLineChars="200" w:firstLine="562"/>
        <w:rPr>
          <w:rFonts w:asciiTheme="minorEastAsia" w:eastAsiaTheme="minorEastAsia" w:hAnsiTheme="minorEastAsia" w:cs="方正仿宋_GB2312"/>
          <w:b/>
          <w:bCs/>
          <w:sz w:val="28"/>
          <w:szCs w:val="28"/>
        </w:rPr>
      </w:pPr>
      <w:r w:rsidRPr="00A85808">
        <w:rPr>
          <w:rFonts w:asciiTheme="minorEastAsia" w:eastAsiaTheme="minorEastAsia" w:hAnsiTheme="minorEastAsia" w:cs="方正仿宋_GB2312" w:hint="eastAsia"/>
          <w:b/>
          <w:bCs/>
          <w:sz w:val="28"/>
          <w:szCs w:val="28"/>
        </w:rPr>
        <w:t>验收过程中的监理</w:t>
      </w:r>
    </w:p>
    <w:p w14:paraId="101316ED" w14:textId="77777777" w:rsidR="00D1466B" w:rsidRPr="00A85808" w:rsidRDefault="00000000" w:rsidP="00A85808">
      <w:pPr>
        <w:numPr>
          <w:ilvl w:val="0"/>
          <w:numId w:val="8"/>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审核承建单位测试方案，对测试过程进行全程监控，确保交付质量；</w:t>
      </w:r>
    </w:p>
    <w:p w14:paraId="47633247" w14:textId="77777777" w:rsidR="00D1466B" w:rsidRPr="00A85808" w:rsidRDefault="00000000" w:rsidP="00A85808">
      <w:pPr>
        <w:numPr>
          <w:ilvl w:val="0"/>
          <w:numId w:val="8"/>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lastRenderedPageBreak/>
        <w:t>协助采购人审批承建单位的验收申请，并制订工程验收计划；</w:t>
      </w:r>
    </w:p>
    <w:p w14:paraId="438C9FC4" w14:textId="77777777" w:rsidR="00D1466B" w:rsidRPr="00A85808" w:rsidRDefault="00000000" w:rsidP="00A85808">
      <w:pPr>
        <w:numPr>
          <w:ilvl w:val="0"/>
          <w:numId w:val="8"/>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协助采购人进行工程初验、试运行和终验工作，并负责督促和检查承建单位的整改工作；</w:t>
      </w:r>
    </w:p>
    <w:p w14:paraId="04D9F11B" w14:textId="77777777" w:rsidR="00D1466B" w:rsidRPr="00A85808" w:rsidRDefault="00000000" w:rsidP="00A85808">
      <w:pPr>
        <w:numPr>
          <w:ilvl w:val="0"/>
          <w:numId w:val="8"/>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项目完工后根据相关合同督促承建单位将完整的原始实施技术资料移交给采购人，同时负责检查移交的文档，确保真实和完整；</w:t>
      </w:r>
    </w:p>
    <w:p w14:paraId="3803568D" w14:textId="77777777" w:rsidR="00D1466B" w:rsidRPr="00A85808" w:rsidRDefault="00000000" w:rsidP="00A85808">
      <w:pPr>
        <w:numPr>
          <w:ilvl w:val="0"/>
          <w:numId w:val="8"/>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复核确认或否决承建单位编制的工程结算并出具审核报告；</w:t>
      </w:r>
    </w:p>
    <w:p w14:paraId="731C2C79" w14:textId="77777777" w:rsidR="00D1466B" w:rsidRPr="00A85808" w:rsidRDefault="00000000" w:rsidP="00A85808">
      <w:pPr>
        <w:numPr>
          <w:ilvl w:val="0"/>
          <w:numId w:val="8"/>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工程验收通过后，与采购人、承建单位三方共同签署验收报告；</w:t>
      </w:r>
    </w:p>
    <w:p w14:paraId="1AE30237" w14:textId="77777777" w:rsidR="00D1466B" w:rsidRPr="00A85808" w:rsidRDefault="00000000" w:rsidP="00A85808">
      <w:pPr>
        <w:numPr>
          <w:ilvl w:val="0"/>
          <w:numId w:val="8"/>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项目系统的软件及文档的全部移交；设备、软件、开发工具、源代码、相关技术文档等的验收文档核实；</w:t>
      </w:r>
    </w:p>
    <w:p w14:paraId="11D8ACF5" w14:textId="77777777" w:rsidR="00D1466B" w:rsidRPr="00A85808" w:rsidRDefault="00000000" w:rsidP="00A85808">
      <w:pPr>
        <w:numPr>
          <w:ilvl w:val="0"/>
          <w:numId w:val="8"/>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出具监理总结报告；</w:t>
      </w:r>
    </w:p>
    <w:p w14:paraId="406FF697" w14:textId="77777777" w:rsidR="00D1466B" w:rsidRPr="00A85808" w:rsidRDefault="00000000" w:rsidP="00A85808">
      <w:pPr>
        <w:numPr>
          <w:ilvl w:val="0"/>
          <w:numId w:val="8"/>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其他需要监理的事项。</w:t>
      </w:r>
      <w:bookmarkStart w:id="3" w:name="_Toc3898"/>
    </w:p>
    <w:bookmarkEnd w:id="3"/>
    <w:p w14:paraId="2253D28D" w14:textId="77777777" w:rsidR="00D1466B" w:rsidRPr="00A85808" w:rsidRDefault="00000000" w:rsidP="00A85808">
      <w:pPr>
        <w:numPr>
          <w:ilvl w:val="0"/>
          <w:numId w:val="7"/>
        </w:numPr>
        <w:ind w:firstLineChars="200" w:firstLine="562"/>
        <w:rPr>
          <w:rFonts w:asciiTheme="minorEastAsia" w:eastAsiaTheme="minorEastAsia" w:hAnsiTheme="minorEastAsia" w:cs="方正仿宋_GB2312"/>
          <w:b/>
          <w:bCs/>
          <w:sz w:val="28"/>
          <w:szCs w:val="28"/>
        </w:rPr>
      </w:pPr>
      <w:r w:rsidRPr="00A85808">
        <w:rPr>
          <w:rFonts w:asciiTheme="minorEastAsia" w:eastAsiaTheme="minorEastAsia" w:hAnsiTheme="minorEastAsia" w:cs="方正仿宋_GB2312" w:hint="eastAsia"/>
          <w:b/>
          <w:bCs/>
          <w:sz w:val="28"/>
          <w:szCs w:val="28"/>
        </w:rPr>
        <w:t>项目协调</w:t>
      </w:r>
    </w:p>
    <w:p w14:paraId="04C140F2" w14:textId="77777777" w:rsidR="00D1466B" w:rsidRPr="00A85808" w:rsidRDefault="00000000" w:rsidP="00A85808">
      <w:pPr>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监理单位应在建设单位的监督、指导下展开工作，项目期间监理方应负责协调投资单位、实施医院和施工单位的关系，定期召开联合会议，保证项目进度的顺利进行。</w:t>
      </w:r>
      <w:bookmarkStart w:id="4" w:name="_Toc171166097"/>
      <w:bookmarkStart w:id="5" w:name="_Toc170902828"/>
      <w:r w:rsidRPr="00A85808">
        <w:rPr>
          <w:rFonts w:asciiTheme="minorEastAsia" w:eastAsiaTheme="minorEastAsia" w:hAnsiTheme="minorEastAsia" w:cs="方正仿宋_GB2312" w:hint="eastAsia"/>
          <w:sz w:val="28"/>
          <w:szCs w:val="28"/>
        </w:rPr>
        <w:t>监理工作成果的要求</w:t>
      </w:r>
      <w:bookmarkEnd w:id="4"/>
      <w:bookmarkEnd w:id="5"/>
      <w:r w:rsidRPr="00A85808">
        <w:rPr>
          <w:rFonts w:asciiTheme="minorEastAsia" w:eastAsiaTheme="minorEastAsia" w:hAnsiTheme="minorEastAsia" w:cs="方正仿宋_GB2312" w:hint="eastAsia"/>
          <w:sz w:val="28"/>
          <w:szCs w:val="28"/>
        </w:rPr>
        <w:t>：</w:t>
      </w:r>
    </w:p>
    <w:p w14:paraId="04E52F9A" w14:textId="77777777" w:rsidR="00D1466B" w:rsidRPr="00A85808" w:rsidRDefault="00000000" w:rsidP="00A85808">
      <w:pPr>
        <w:numPr>
          <w:ilvl w:val="0"/>
          <w:numId w:val="9"/>
        </w:numPr>
        <w:ind w:left="0" w:firstLineChars="200" w:firstLine="560"/>
        <w:rPr>
          <w:rFonts w:asciiTheme="minorEastAsia" w:eastAsiaTheme="minorEastAsia" w:hAnsiTheme="minorEastAsia" w:cs="方正仿宋_GB2312"/>
          <w:sz w:val="28"/>
          <w:szCs w:val="28"/>
        </w:rPr>
      </w:pPr>
      <w:bookmarkStart w:id="6" w:name="_Toc108866513"/>
      <w:r w:rsidRPr="00A85808">
        <w:rPr>
          <w:rFonts w:asciiTheme="minorEastAsia" w:eastAsiaTheme="minorEastAsia" w:hAnsiTheme="minorEastAsia" w:cs="方正仿宋_GB2312" w:hint="eastAsia"/>
          <w:sz w:val="28"/>
          <w:szCs w:val="28"/>
        </w:rPr>
        <w:t>监理方应有监理工作成果的管理制度，应有监理工作成果清单；</w:t>
      </w:r>
      <w:bookmarkEnd w:id="6"/>
    </w:p>
    <w:p w14:paraId="675FD673" w14:textId="77777777" w:rsidR="00D1466B" w:rsidRPr="00A85808" w:rsidRDefault="00000000" w:rsidP="00A85808">
      <w:pPr>
        <w:numPr>
          <w:ilvl w:val="0"/>
          <w:numId w:val="9"/>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监理方应有明确的签字制度，确保监理工作成果的真实性；</w:t>
      </w:r>
    </w:p>
    <w:p w14:paraId="62B2D9C2" w14:textId="77777777" w:rsidR="00D1466B" w:rsidRPr="00A85808" w:rsidRDefault="00000000" w:rsidP="00A85808">
      <w:pPr>
        <w:numPr>
          <w:ilvl w:val="0"/>
          <w:numId w:val="9"/>
        </w:numPr>
        <w:ind w:left="0" w:firstLineChars="200" w:firstLine="560"/>
        <w:rPr>
          <w:rFonts w:asciiTheme="minorEastAsia" w:eastAsiaTheme="minorEastAsia" w:hAnsiTheme="minorEastAsia" w:cs="方正仿宋_GB2312"/>
          <w:sz w:val="28"/>
          <w:szCs w:val="28"/>
        </w:rPr>
      </w:pPr>
      <w:bookmarkStart w:id="7" w:name="_Toc108866516"/>
      <w:r w:rsidRPr="00A85808">
        <w:rPr>
          <w:rFonts w:asciiTheme="minorEastAsia" w:eastAsiaTheme="minorEastAsia" w:hAnsiTheme="minorEastAsia" w:cs="方正仿宋_GB2312" w:hint="eastAsia"/>
          <w:sz w:val="28"/>
          <w:szCs w:val="28"/>
        </w:rPr>
        <w:t>监理方应有监理工作成果的责任保管制度，应符合文档管理的基本原则要求；</w:t>
      </w:r>
      <w:bookmarkEnd w:id="7"/>
    </w:p>
    <w:p w14:paraId="0258DB78" w14:textId="77777777" w:rsidR="00D1466B" w:rsidRPr="00A85808" w:rsidRDefault="00000000" w:rsidP="00A85808">
      <w:pPr>
        <w:numPr>
          <w:ilvl w:val="0"/>
          <w:numId w:val="9"/>
        </w:numPr>
        <w:ind w:left="0"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监理方应制定明确的资料分发制度，控制资料的分发范围，确保资料送达的及时性。</w:t>
      </w:r>
    </w:p>
    <w:p w14:paraId="25E844F7" w14:textId="77777777" w:rsidR="00D1466B" w:rsidRPr="00A85808" w:rsidRDefault="00000000" w:rsidP="00A85808">
      <w:pPr>
        <w:numPr>
          <w:ilvl w:val="0"/>
          <w:numId w:val="2"/>
        </w:numPr>
        <w:rPr>
          <w:rFonts w:asciiTheme="minorEastAsia" w:eastAsiaTheme="minorEastAsia" w:hAnsiTheme="minorEastAsia" w:cs="方正仿宋_GB2312"/>
          <w:b/>
          <w:bCs/>
          <w:sz w:val="28"/>
          <w:szCs w:val="28"/>
        </w:rPr>
      </w:pPr>
      <w:r w:rsidRPr="00A85808">
        <w:rPr>
          <w:rFonts w:asciiTheme="minorEastAsia" w:eastAsiaTheme="minorEastAsia" w:hAnsiTheme="minorEastAsia" w:cs="方正仿宋_GB2312" w:hint="eastAsia"/>
          <w:b/>
          <w:bCs/>
          <w:sz w:val="28"/>
          <w:szCs w:val="28"/>
        </w:rPr>
        <w:t>投标人资格要求</w:t>
      </w:r>
    </w:p>
    <w:p w14:paraId="5AAA7E50" w14:textId="77777777" w:rsidR="00D1466B" w:rsidRPr="00A85808" w:rsidRDefault="00000000" w:rsidP="00A85808">
      <w:pPr>
        <w:pStyle w:val="TOC1"/>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lastRenderedPageBreak/>
        <w:t>1.服务单位必须是在中华人民共和国境内注册的独立法人，且为深圳市政府采购注册供应商；</w:t>
      </w:r>
    </w:p>
    <w:p w14:paraId="59BCB7F3" w14:textId="77777777" w:rsidR="00D1466B" w:rsidRPr="00A85808" w:rsidRDefault="00000000" w:rsidP="00A85808">
      <w:pPr>
        <w:pStyle w:val="TOC1"/>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2.服务单位参加本次政府采购活动前3年内在经营活动中没有重大违法记录（提供声明函，格式自拟）；</w:t>
      </w:r>
    </w:p>
    <w:p w14:paraId="37E9CCE7" w14:textId="77777777" w:rsidR="00D1466B" w:rsidRPr="00A85808" w:rsidRDefault="00000000" w:rsidP="00A85808">
      <w:pPr>
        <w:pStyle w:val="TOC1"/>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3.截至开展采购时间为止，未被深圳市各级政府采购主管部门行政处罚（指禁止参与政府采购活动且在有效期内）的服务单位；</w:t>
      </w:r>
    </w:p>
    <w:p w14:paraId="1F669BC7" w14:textId="77777777" w:rsidR="00D1466B" w:rsidRPr="00A85808" w:rsidRDefault="00000000" w:rsidP="00A85808">
      <w:pPr>
        <w:pStyle w:val="TOC1"/>
        <w:ind w:firstLineChars="200" w:firstLine="56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4.通过“信用中国”网站（www.creditchina.gov.cn）和中国政府采购网（www.ccgp.gov.cn）查询信用记录，被列入失信被执行人、重大税收违法案件当事人名单或政府采购严重违法失信行为记录名单的服务单位，拒绝参与本项目的采购活动。</w:t>
      </w:r>
    </w:p>
    <w:p w14:paraId="3E72DD50" w14:textId="77777777" w:rsidR="00D1466B" w:rsidRPr="00A85808" w:rsidRDefault="00000000" w:rsidP="00A85808">
      <w:pPr>
        <w:numPr>
          <w:ilvl w:val="0"/>
          <w:numId w:val="2"/>
        </w:numPr>
        <w:rPr>
          <w:rFonts w:asciiTheme="minorEastAsia" w:eastAsiaTheme="minorEastAsia" w:hAnsiTheme="minorEastAsia" w:cs="方正仿宋_GB2312"/>
          <w:b/>
          <w:bCs/>
          <w:sz w:val="28"/>
          <w:szCs w:val="28"/>
        </w:rPr>
      </w:pPr>
      <w:r w:rsidRPr="00A85808">
        <w:rPr>
          <w:rFonts w:asciiTheme="minorEastAsia" w:eastAsiaTheme="minorEastAsia" w:hAnsiTheme="minorEastAsia" w:cs="方正仿宋_GB2312" w:hint="eastAsia"/>
          <w:b/>
          <w:bCs/>
          <w:sz w:val="28"/>
          <w:szCs w:val="28"/>
        </w:rPr>
        <w:t>商务要求</w:t>
      </w:r>
    </w:p>
    <w:p w14:paraId="2FB8126B" w14:textId="5C33B7BB" w:rsidR="00CD2525" w:rsidRPr="00A85808" w:rsidRDefault="00000000" w:rsidP="00A85808">
      <w:pPr>
        <w:numPr>
          <w:ilvl w:val="0"/>
          <w:numId w:val="10"/>
        </w:numPr>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服务预算金额：10.52万元。</w:t>
      </w:r>
    </w:p>
    <w:p w14:paraId="57000290" w14:textId="0F288ED4" w:rsidR="00D1466B" w:rsidRPr="00A85808" w:rsidRDefault="00CD2525" w:rsidP="00A85808">
      <w:pPr>
        <w:numPr>
          <w:ilvl w:val="0"/>
          <w:numId w:val="10"/>
        </w:numPr>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hint="eastAsia"/>
          <w:sz w:val="28"/>
          <w:szCs w:val="28"/>
        </w:rPr>
        <w:t>履</w:t>
      </w:r>
      <w:r w:rsidRPr="00A85808">
        <w:rPr>
          <w:rFonts w:asciiTheme="minorEastAsia" w:eastAsiaTheme="minorEastAsia" w:hAnsiTheme="minorEastAsia" w:hint="eastAsia"/>
          <w:sz w:val="28"/>
          <w:szCs w:val="28"/>
        </w:rPr>
        <w:t>约</w:t>
      </w:r>
      <w:r w:rsidRPr="00A85808">
        <w:rPr>
          <w:rFonts w:asciiTheme="minorEastAsia" w:eastAsiaTheme="minorEastAsia" w:hAnsiTheme="minorEastAsia" w:cs="方正仿宋_GB2312" w:hint="eastAsia"/>
          <w:sz w:val="28"/>
          <w:szCs w:val="28"/>
        </w:rPr>
        <w:t>保证金：合同签订后5个工作日内乙方向甲方支付合同总金额1</w:t>
      </w:r>
      <w:r w:rsidRPr="00A85808">
        <w:rPr>
          <w:rFonts w:asciiTheme="minorEastAsia" w:eastAsiaTheme="minorEastAsia" w:hAnsiTheme="minorEastAsia" w:cs="方正仿宋_GB2312"/>
          <w:sz w:val="28"/>
          <w:szCs w:val="28"/>
        </w:rPr>
        <w:t>0%</w:t>
      </w:r>
      <w:r w:rsidR="00CE3778" w:rsidRPr="00A85808">
        <w:rPr>
          <w:rFonts w:asciiTheme="minorEastAsia" w:eastAsiaTheme="minorEastAsia" w:hAnsiTheme="minorEastAsia" w:cs="方正仿宋_GB2312"/>
          <w:sz w:val="28"/>
          <w:szCs w:val="28"/>
        </w:rPr>
        <w:t>作为履</w:t>
      </w:r>
      <w:r w:rsidR="00CE3778" w:rsidRPr="00A85808">
        <w:rPr>
          <w:rFonts w:asciiTheme="minorEastAsia" w:eastAsiaTheme="minorEastAsia" w:hAnsiTheme="minorEastAsia" w:hint="eastAsia"/>
          <w:sz w:val="28"/>
          <w:szCs w:val="28"/>
        </w:rPr>
        <w:t>约</w:t>
      </w:r>
      <w:r w:rsidR="00CE3778" w:rsidRPr="00A85808">
        <w:rPr>
          <w:rFonts w:asciiTheme="minorEastAsia" w:eastAsiaTheme="minorEastAsia" w:hAnsiTheme="minorEastAsia" w:cs="___WRD_EMBED_SUB_44" w:hint="eastAsia"/>
          <w:sz w:val="28"/>
          <w:szCs w:val="28"/>
        </w:rPr>
        <w:t>保证金，项目验收</w:t>
      </w:r>
      <w:r w:rsidR="00CE3778" w:rsidRPr="00A85808">
        <w:rPr>
          <w:rFonts w:asciiTheme="minorEastAsia" w:eastAsiaTheme="minorEastAsia" w:hAnsiTheme="minorEastAsia" w:cs="方正仿宋_GB2312" w:hint="eastAsia"/>
          <w:sz w:val="28"/>
          <w:szCs w:val="28"/>
        </w:rPr>
        <w:t>合格</w:t>
      </w:r>
      <w:r w:rsidRPr="00A85808">
        <w:rPr>
          <w:rFonts w:asciiTheme="minorEastAsia" w:eastAsiaTheme="minorEastAsia" w:hAnsiTheme="minorEastAsia" w:cs="方正仿宋_GB2312" w:hint="eastAsia"/>
          <w:sz w:val="28"/>
          <w:szCs w:val="28"/>
        </w:rPr>
        <w:t>1年后</w:t>
      </w:r>
      <w:r w:rsidR="00CA7794">
        <w:rPr>
          <w:rFonts w:asciiTheme="minorEastAsia" w:eastAsiaTheme="minorEastAsia" w:hAnsiTheme="minorEastAsia" w:cs="方正仿宋_GB2312" w:hint="eastAsia"/>
          <w:sz w:val="28"/>
          <w:szCs w:val="28"/>
        </w:rPr>
        <w:t>1</w:t>
      </w:r>
      <w:r w:rsidR="00CA7794">
        <w:rPr>
          <w:rFonts w:asciiTheme="minorEastAsia" w:eastAsiaTheme="minorEastAsia" w:hAnsiTheme="minorEastAsia" w:cs="方正仿宋_GB2312"/>
          <w:sz w:val="28"/>
          <w:szCs w:val="28"/>
        </w:rPr>
        <w:t>00</w:t>
      </w:r>
      <w:r w:rsidR="00CA7794">
        <w:rPr>
          <w:rFonts w:asciiTheme="minorEastAsia" w:eastAsiaTheme="minorEastAsia" w:hAnsiTheme="minorEastAsia" w:cs="方正仿宋_GB2312" w:hint="eastAsia"/>
          <w:sz w:val="28"/>
          <w:szCs w:val="28"/>
        </w:rPr>
        <w:t>%</w:t>
      </w:r>
      <w:r w:rsidRPr="00A85808">
        <w:rPr>
          <w:rFonts w:asciiTheme="minorEastAsia" w:eastAsiaTheme="minorEastAsia" w:hAnsiTheme="minorEastAsia" w:hint="eastAsia"/>
          <w:sz w:val="28"/>
          <w:szCs w:val="28"/>
        </w:rPr>
        <w:t>无</w:t>
      </w:r>
      <w:r w:rsidRPr="00A85808">
        <w:rPr>
          <w:rFonts w:asciiTheme="minorEastAsia" w:eastAsiaTheme="minorEastAsia" w:hAnsiTheme="minorEastAsia" w:cs="___WRD_EMBED_SUB_44" w:hint="eastAsia"/>
          <w:sz w:val="28"/>
          <w:szCs w:val="28"/>
        </w:rPr>
        <w:t>息</w:t>
      </w:r>
      <w:r w:rsidRPr="00A85808">
        <w:rPr>
          <w:rFonts w:asciiTheme="minorEastAsia" w:eastAsiaTheme="minorEastAsia" w:hAnsiTheme="minorEastAsia" w:hint="eastAsia"/>
          <w:sz w:val="28"/>
          <w:szCs w:val="28"/>
        </w:rPr>
        <w:t>返还</w:t>
      </w:r>
      <w:r w:rsidRPr="00A85808">
        <w:rPr>
          <w:rFonts w:asciiTheme="minorEastAsia" w:eastAsiaTheme="minorEastAsia" w:hAnsiTheme="minorEastAsia" w:cs="___WRD_EMBED_SUB_44" w:hint="eastAsia"/>
          <w:sz w:val="28"/>
          <w:szCs w:val="28"/>
        </w:rPr>
        <w:t>。</w:t>
      </w:r>
    </w:p>
    <w:p w14:paraId="4C3C3AC5" w14:textId="73D3B7BF" w:rsidR="00CD2525" w:rsidRPr="00A85808" w:rsidRDefault="00CD2525" w:rsidP="00A85808">
      <w:pPr>
        <w:ind w:left="420"/>
        <w:rPr>
          <w:rFonts w:asciiTheme="minorEastAsia" w:eastAsiaTheme="minorEastAsia" w:hAnsiTheme="minorEastAsia" w:cs="方正仿宋_GB2312"/>
          <w:sz w:val="28"/>
          <w:szCs w:val="28"/>
        </w:rPr>
      </w:pPr>
      <w:r w:rsidRPr="00A85808">
        <w:rPr>
          <w:rFonts w:asciiTheme="minorEastAsia" w:eastAsiaTheme="minorEastAsia" w:hAnsiTheme="minorEastAsia" w:cs="方正仿宋_GB2312"/>
          <w:sz w:val="28"/>
          <w:szCs w:val="28"/>
        </w:rPr>
        <w:t>（三）</w:t>
      </w:r>
      <w:r w:rsidRPr="00A85808">
        <w:rPr>
          <w:rFonts w:asciiTheme="minorEastAsia" w:eastAsiaTheme="minorEastAsia" w:hAnsiTheme="minorEastAsia" w:cs="方正仿宋_GB2312" w:hint="eastAsia"/>
          <w:sz w:val="28"/>
          <w:szCs w:val="28"/>
        </w:rPr>
        <w:t>付款方式：合同签订且乙方提供合法有效发票后，3</w:t>
      </w:r>
      <w:r w:rsidRPr="00A85808">
        <w:rPr>
          <w:rFonts w:asciiTheme="minorEastAsia" w:eastAsiaTheme="minorEastAsia" w:hAnsiTheme="minorEastAsia" w:cs="方正仿宋_GB2312"/>
          <w:sz w:val="28"/>
          <w:szCs w:val="28"/>
        </w:rPr>
        <w:t>0</w:t>
      </w:r>
      <w:r w:rsidRPr="00A85808">
        <w:rPr>
          <w:rFonts w:asciiTheme="minorEastAsia" w:eastAsiaTheme="minorEastAsia" w:hAnsiTheme="minorEastAsia" w:cs="方正仿宋_GB2312" w:hint="eastAsia"/>
          <w:sz w:val="28"/>
          <w:szCs w:val="28"/>
        </w:rPr>
        <w:t>个工作日内，甲方向乙方支付合同金额的</w:t>
      </w:r>
      <w:r w:rsidRPr="00A85808">
        <w:rPr>
          <w:rFonts w:asciiTheme="minorEastAsia" w:eastAsiaTheme="minorEastAsia" w:hAnsiTheme="minorEastAsia" w:cs="方正仿宋_GB2312"/>
          <w:sz w:val="28"/>
          <w:szCs w:val="28"/>
        </w:rPr>
        <w:t>3</w:t>
      </w:r>
      <w:r w:rsidRPr="00A85808">
        <w:rPr>
          <w:rFonts w:asciiTheme="minorEastAsia" w:eastAsiaTheme="minorEastAsia" w:hAnsiTheme="minorEastAsia" w:cs="方正仿宋_GB2312" w:hint="eastAsia"/>
          <w:sz w:val="28"/>
          <w:szCs w:val="28"/>
        </w:rPr>
        <w:t>0%作为预付款；完成所有资料移交并出具审计报告后，乙方提供合法有效发票</w:t>
      </w:r>
      <w:r w:rsidR="00A41B9B">
        <w:rPr>
          <w:rFonts w:asciiTheme="minorEastAsia" w:eastAsiaTheme="minorEastAsia" w:hAnsiTheme="minorEastAsia" w:cs="方正仿宋_GB2312" w:hint="eastAsia"/>
          <w:sz w:val="28"/>
          <w:szCs w:val="28"/>
        </w:rPr>
        <w:t>后</w:t>
      </w:r>
      <w:r w:rsidRPr="00A85808">
        <w:rPr>
          <w:rFonts w:asciiTheme="minorEastAsia" w:eastAsiaTheme="minorEastAsia" w:hAnsiTheme="minorEastAsia" w:cs="方正仿宋_GB2312" w:hint="eastAsia"/>
          <w:sz w:val="28"/>
          <w:szCs w:val="28"/>
        </w:rPr>
        <w:t>，</w:t>
      </w:r>
      <w:r w:rsidR="00A41B9B">
        <w:rPr>
          <w:rFonts w:asciiTheme="minorEastAsia" w:eastAsiaTheme="minorEastAsia" w:hAnsiTheme="minorEastAsia" w:cs="方正仿宋_GB2312" w:hint="eastAsia"/>
          <w:sz w:val="28"/>
          <w:szCs w:val="28"/>
        </w:rPr>
        <w:t>6</w:t>
      </w:r>
      <w:r w:rsidR="00A41B9B">
        <w:rPr>
          <w:rFonts w:asciiTheme="minorEastAsia" w:eastAsiaTheme="minorEastAsia" w:hAnsiTheme="minorEastAsia" w:cs="方正仿宋_GB2312"/>
          <w:sz w:val="28"/>
          <w:szCs w:val="28"/>
        </w:rPr>
        <w:t>0</w:t>
      </w:r>
      <w:r w:rsidR="00A41B9B">
        <w:rPr>
          <w:rFonts w:asciiTheme="minorEastAsia" w:eastAsiaTheme="minorEastAsia" w:hAnsiTheme="minorEastAsia" w:cs="方正仿宋_GB2312" w:hint="eastAsia"/>
          <w:sz w:val="28"/>
          <w:szCs w:val="28"/>
        </w:rPr>
        <w:t>个日历日内</w:t>
      </w:r>
      <w:r w:rsidRPr="00A85808">
        <w:rPr>
          <w:rFonts w:asciiTheme="minorEastAsia" w:eastAsiaTheme="minorEastAsia" w:hAnsiTheme="minorEastAsia" w:cs="方正仿宋_GB2312" w:hint="eastAsia"/>
          <w:sz w:val="28"/>
          <w:szCs w:val="28"/>
        </w:rPr>
        <w:t>甲方向乙方支付合同金额的7</w:t>
      </w:r>
      <w:r w:rsidRPr="00A85808">
        <w:rPr>
          <w:rFonts w:asciiTheme="minorEastAsia" w:eastAsiaTheme="minorEastAsia" w:hAnsiTheme="minorEastAsia" w:cs="方正仿宋_GB2312"/>
          <w:sz w:val="28"/>
          <w:szCs w:val="28"/>
        </w:rPr>
        <w:t>0</w:t>
      </w:r>
      <w:r w:rsidRPr="00A85808">
        <w:rPr>
          <w:rFonts w:asciiTheme="minorEastAsia" w:eastAsiaTheme="minorEastAsia" w:hAnsiTheme="minorEastAsia" w:cs="方正仿宋_GB2312" w:hint="eastAsia"/>
          <w:sz w:val="28"/>
          <w:szCs w:val="28"/>
        </w:rPr>
        <w:t>%。</w:t>
      </w:r>
    </w:p>
    <w:p w14:paraId="75D10E1B" w14:textId="3DA767E4" w:rsidR="00CD2525" w:rsidRPr="00BE7010" w:rsidRDefault="00CD2525" w:rsidP="00BE7010">
      <w:pPr>
        <w:pStyle w:val="a0"/>
        <w:ind w:firstLineChars="131" w:firstLine="419"/>
        <w:rPr>
          <w:rFonts w:ascii="方正仿宋_GB2312" w:eastAsia="方正仿宋_GB2312" w:hAnsi="方正仿宋_GB2312" w:cs="方正仿宋_GB2312" w:hint="eastAsia"/>
          <w:sz w:val="32"/>
          <w:szCs w:val="32"/>
        </w:rPr>
      </w:pPr>
    </w:p>
    <w:p w14:paraId="18760CAD" w14:textId="77777777" w:rsidR="00D1466B" w:rsidRDefault="00D1466B" w:rsidP="00A85808">
      <w:pPr>
        <w:pStyle w:val="a0"/>
      </w:pPr>
    </w:p>
    <w:p w14:paraId="03D0FD87" w14:textId="77777777" w:rsidR="00D1466B" w:rsidRDefault="00D1466B" w:rsidP="00A85808">
      <w:pPr>
        <w:pStyle w:val="TOC1"/>
        <w:rPr>
          <w:rFonts w:ascii="方正仿宋_GB2312" w:eastAsia="方正仿宋_GB2312" w:hAnsi="方正仿宋_GB2312" w:cs="方正仿宋_GB2312"/>
          <w:sz w:val="32"/>
          <w:szCs w:val="32"/>
        </w:rPr>
      </w:pPr>
    </w:p>
    <w:p w14:paraId="039ACBC2" w14:textId="77777777" w:rsidR="00D1466B" w:rsidRDefault="00D1466B" w:rsidP="00A85808">
      <w:pPr>
        <w:rPr>
          <w:rFonts w:ascii="方正仿宋_GB2312" w:eastAsia="方正仿宋_GB2312" w:hAnsi="方正仿宋_GB2312" w:cs="方正仿宋_GB2312"/>
          <w:sz w:val="32"/>
          <w:szCs w:val="32"/>
        </w:rPr>
      </w:pPr>
    </w:p>
    <w:p w14:paraId="64878F4A" w14:textId="77777777" w:rsidR="00D1466B" w:rsidRDefault="00D1466B" w:rsidP="00A85808">
      <w:pPr>
        <w:pStyle w:val="TOC1"/>
        <w:rPr>
          <w:rFonts w:ascii="方正仿宋_GB2312" w:eastAsia="方正仿宋_GB2312" w:hAnsi="方正仿宋_GB2312" w:cs="方正仿宋_GB2312"/>
          <w:sz w:val="32"/>
          <w:szCs w:val="32"/>
        </w:rPr>
      </w:pPr>
    </w:p>
    <w:p w14:paraId="3F910477" w14:textId="77777777" w:rsidR="00D1466B" w:rsidRDefault="00D1466B" w:rsidP="00A85808">
      <w:pPr>
        <w:rPr>
          <w:rFonts w:ascii="方正仿宋_GB2312" w:eastAsia="方正仿宋_GB2312" w:hAnsi="方正仿宋_GB2312" w:cs="方正仿宋_GB2312"/>
          <w:sz w:val="32"/>
          <w:szCs w:val="32"/>
        </w:rPr>
      </w:pPr>
    </w:p>
    <w:p w14:paraId="3965295D" w14:textId="77777777" w:rsidR="00D1466B" w:rsidRDefault="00D1466B" w:rsidP="00A85808">
      <w:pPr>
        <w:pStyle w:val="TOC1"/>
        <w:rPr>
          <w:rFonts w:ascii="方正仿宋_GB2312" w:eastAsia="方正仿宋_GB2312" w:hAnsi="方正仿宋_GB2312" w:cs="方正仿宋_GB2312"/>
          <w:sz w:val="32"/>
          <w:szCs w:val="32"/>
        </w:rPr>
      </w:pPr>
    </w:p>
    <w:p w14:paraId="78F0B058" w14:textId="77777777" w:rsidR="00D1466B" w:rsidRDefault="00D1466B" w:rsidP="00A85808">
      <w:pPr>
        <w:rPr>
          <w:rFonts w:ascii="方正仿宋_GB2312" w:eastAsia="方正仿宋_GB2312" w:hAnsi="方正仿宋_GB2312" w:cs="方正仿宋_GB2312"/>
          <w:sz w:val="32"/>
          <w:szCs w:val="32"/>
        </w:rPr>
      </w:pPr>
    </w:p>
    <w:p w14:paraId="66E5085B" w14:textId="77777777" w:rsidR="00D1466B" w:rsidRDefault="00D1466B" w:rsidP="00A85808"/>
    <w:sectPr w:rsidR="00D1466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0B36" w14:textId="77777777" w:rsidR="00FB6601" w:rsidRDefault="00FB6601">
      <w:pPr>
        <w:spacing w:line="240" w:lineRule="auto"/>
      </w:pPr>
      <w:r>
        <w:separator/>
      </w:r>
    </w:p>
  </w:endnote>
  <w:endnote w:type="continuationSeparator" w:id="0">
    <w:p w14:paraId="7A6DDDFA" w14:textId="77777777" w:rsidR="00FB6601" w:rsidRDefault="00FB6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_GB2312">
    <w:altName w:val="微软雅黑"/>
    <w:charset w:val="86"/>
    <w:family w:val="auto"/>
    <w:pitch w:val="default"/>
    <w:sig w:usb0="A00002BF" w:usb1="184F6CFA" w:usb2="00000012" w:usb3="00000000" w:csb0="00040001" w:csb1="00000000"/>
  </w:font>
  <w:font w:name="___WRD_EMBED_SUB_44">
    <w:altName w:val="微软雅黑"/>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FFAC" w14:textId="77777777" w:rsidR="00D1466B" w:rsidRDefault="00000000">
    <w:pPr>
      <w:pStyle w:val="a6"/>
    </w:pPr>
    <w:r>
      <w:rPr>
        <w:noProof/>
      </w:rPr>
      <mc:AlternateContent>
        <mc:Choice Requires="wps">
          <w:drawing>
            <wp:anchor distT="0" distB="0" distL="114300" distR="114300" simplePos="0" relativeHeight="251659264" behindDoc="0" locked="0" layoutInCell="1" allowOverlap="1" wp14:anchorId="37B65B3F" wp14:editId="69D756A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42B8C" w14:textId="77777777" w:rsidR="00D1466B"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B65B3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5242B8C" w14:textId="77777777" w:rsidR="00D1466B"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0828" w14:textId="77777777" w:rsidR="00FB6601" w:rsidRDefault="00FB6601">
      <w:r>
        <w:separator/>
      </w:r>
    </w:p>
  </w:footnote>
  <w:footnote w:type="continuationSeparator" w:id="0">
    <w:p w14:paraId="648791F3" w14:textId="77777777" w:rsidR="00FB6601" w:rsidRDefault="00FB6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AA91C1"/>
    <w:multiLevelType w:val="singleLevel"/>
    <w:tmpl w:val="80AA91C1"/>
    <w:lvl w:ilvl="0">
      <w:start w:val="1"/>
      <w:numFmt w:val="chineseCounting"/>
      <w:suff w:val="nothing"/>
      <w:lvlText w:val="（%1）"/>
      <w:lvlJc w:val="left"/>
      <w:pPr>
        <w:ind w:left="0" w:firstLine="420"/>
      </w:pPr>
      <w:rPr>
        <w:rFonts w:hint="eastAsia"/>
      </w:rPr>
    </w:lvl>
  </w:abstractNum>
  <w:abstractNum w:abstractNumId="1" w15:restartNumberingAfterBreak="0">
    <w:nsid w:val="8BDC14A9"/>
    <w:multiLevelType w:val="singleLevel"/>
    <w:tmpl w:val="8BDC14A9"/>
    <w:lvl w:ilvl="0">
      <w:start w:val="1"/>
      <w:numFmt w:val="chineseCounting"/>
      <w:suff w:val="nothing"/>
      <w:lvlText w:val="（%1）"/>
      <w:lvlJc w:val="left"/>
      <w:pPr>
        <w:ind w:left="0" w:firstLine="420"/>
      </w:pPr>
      <w:rPr>
        <w:rFonts w:hint="eastAsia"/>
      </w:rPr>
    </w:lvl>
  </w:abstractNum>
  <w:abstractNum w:abstractNumId="2" w15:restartNumberingAfterBreak="0">
    <w:nsid w:val="9F45E63B"/>
    <w:multiLevelType w:val="singleLevel"/>
    <w:tmpl w:val="9F45E63B"/>
    <w:lvl w:ilvl="0">
      <w:start w:val="1"/>
      <w:numFmt w:val="chineseCounting"/>
      <w:suff w:val="nothing"/>
      <w:lvlText w:val="（%1）"/>
      <w:lvlJc w:val="left"/>
      <w:pPr>
        <w:ind w:left="0" w:firstLine="420"/>
      </w:pPr>
      <w:rPr>
        <w:rFonts w:hint="eastAsia"/>
      </w:rPr>
    </w:lvl>
  </w:abstractNum>
  <w:abstractNum w:abstractNumId="3" w15:restartNumberingAfterBreak="0">
    <w:nsid w:val="C8657C3A"/>
    <w:multiLevelType w:val="singleLevel"/>
    <w:tmpl w:val="C8657C3A"/>
    <w:lvl w:ilvl="0">
      <w:start w:val="1"/>
      <w:numFmt w:val="decimal"/>
      <w:lvlText w:val="(%1)"/>
      <w:lvlJc w:val="left"/>
      <w:pPr>
        <w:ind w:left="425" w:hanging="425"/>
      </w:pPr>
      <w:rPr>
        <w:rFonts w:hint="default"/>
      </w:rPr>
    </w:lvl>
  </w:abstractNum>
  <w:abstractNum w:abstractNumId="4" w15:restartNumberingAfterBreak="0">
    <w:nsid w:val="00000018"/>
    <w:multiLevelType w:val="multilevel"/>
    <w:tmpl w:val="00000018"/>
    <w:lvl w:ilvl="0">
      <w:start w:val="1"/>
      <w:numFmt w:val="chineseCountingThousand"/>
      <w:pStyle w:val="Z3"/>
      <w:suff w:val="nothing"/>
      <w:lvlText w:val="%1、"/>
      <w:lvlJc w:val="left"/>
      <w:pPr>
        <w:ind w:left="708" w:firstLine="0"/>
      </w:pPr>
      <w:rPr>
        <w:rFonts w:hint="eastAsia"/>
        <w:b/>
        <w:lang w:val="en-US"/>
      </w:rPr>
    </w:lvl>
    <w:lvl w:ilvl="1">
      <w:start w:val="1"/>
      <w:numFmt w:val="decimal"/>
      <w:lvlText w:val="%1.%2"/>
      <w:lvlJc w:val="left"/>
      <w:pPr>
        <w:ind w:left="-1" w:firstLine="0"/>
      </w:pPr>
      <w:rPr>
        <w:rFonts w:hint="eastAsia"/>
      </w:rPr>
    </w:lvl>
    <w:lvl w:ilvl="2">
      <w:start w:val="1"/>
      <w:numFmt w:val="decimal"/>
      <w:lvlText w:val="%1.%2.%3"/>
      <w:lvlJc w:val="left"/>
      <w:pPr>
        <w:ind w:left="-1" w:firstLine="0"/>
      </w:pPr>
      <w:rPr>
        <w:rFonts w:hint="eastAsia"/>
      </w:rPr>
    </w:lvl>
    <w:lvl w:ilvl="3">
      <w:start w:val="1"/>
      <w:numFmt w:val="decimal"/>
      <w:lvlText w:val="%1.%2.%3.%4"/>
      <w:lvlJc w:val="left"/>
      <w:pPr>
        <w:ind w:left="-1" w:firstLine="0"/>
      </w:pPr>
      <w:rPr>
        <w:rFonts w:hint="eastAsia"/>
      </w:rPr>
    </w:lvl>
    <w:lvl w:ilvl="4">
      <w:start w:val="1"/>
      <w:numFmt w:val="decimal"/>
      <w:lvlText w:val="%1.%2.%3.%4.%5"/>
      <w:lvlJc w:val="left"/>
      <w:pPr>
        <w:ind w:left="-1" w:firstLine="0"/>
      </w:pPr>
      <w:rPr>
        <w:rFonts w:hint="eastAsia"/>
      </w:rPr>
    </w:lvl>
    <w:lvl w:ilvl="5">
      <w:start w:val="1"/>
      <w:numFmt w:val="decimal"/>
      <w:lvlText w:val="%1.%2.%3.%4.%5.%6"/>
      <w:lvlJc w:val="left"/>
      <w:pPr>
        <w:ind w:left="-1" w:firstLine="0"/>
      </w:pPr>
      <w:rPr>
        <w:rFonts w:hint="eastAsia"/>
      </w:rPr>
    </w:lvl>
    <w:lvl w:ilvl="6">
      <w:start w:val="1"/>
      <w:numFmt w:val="decimal"/>
      <w:lvlText w:val="%1.%2.%3.%4.%5.%6.%7"/>
      <w:lvlJc w:val="left"/>
      <w:pPr>
        <w:ind w:left="-1" w:firstLine="0"/>
      </w:pPr>
      <w:rPr>
        <w:rFonts w:hint="eastAsia"/>
      </w:rPr>
    </w:lvl>
    <w:lvl w:ilvl="7">
      <w:start w:val="1"/>
      <w:numFmt w:val="decimal"/>
      <w:lvlText w:val="%1.%2.%3.%4.%5.%6.%7.%8"/>
      <w:lvlJc w:val="left"/>
      <w:pPr>
        <w:ind w:left="-1" w:firstLine="0"/>
      </w:pPr>
      <w:rPr>
        <w:rFonts w:hint="eastAsia"/>
      </w:rPr>
    </w:lvl>
    <w:lvl w:ilvl="8">
      <w:start w:val="1"/>
      <w:numFmt w:val="decimal"/>
      <w:lvlText w:val="%1.%2.%3.%4.%5.%6.%7.%8.%9"/>
      <w:lvlJc w:val="left"/>
      <w:pPr>
        <w:ind w:left="-1" w:firstLine="0"/>
      </w:pPr>
      <w:rPr>
        <w:rFonts w:hint="eastAsia"/>
      </w:rPr>
    </w:lvl>
  </w:abstractNum>
  <w:abstractNum w:abstractNumId="5" w15:restartNumberingAfterBreak="0">
    <w:nsid w:val="0BBB7C6C"/>
    <w:multiLevelType w:val="singleLevel"/>
    <w:tmpl w:val="0BBB7C6C"/>
    <w:lvl w:ilvl="0">
      <w:start w:val="1"/>
      <w:numFmt w:val="decimal"/>
      <w:lvlText w:val="(%1)"/>
      <w:lvlJc w:val="left"/>
      <w:pPr>
        <w:ind w:left="425" w:hanging="425"/>
      </w:pPr>
      <w:rPr>
        <w:rFonts w:hint="default"/>
      </w:rPr>
    </w:lvl>
  </w:abstractNum>
  <w:abstractNum w:abstractNumId="6" w15:restartNumberingAfterBreak="0">
    <w:nsid w:val="2A746F33"/>
    <w:multiLevelType w:val="singleLevel"/>
    <w:tmpl w:val="2A746F33"/>
    <w:lvl w:ilvl="0">
      <w:start w:val="1"/>
      <w:numFmt w:val="decimal"/>
      <w:suff w:val="nothing"/>
      <w:lvlText w:val="%1．"/>
      <w:lvlJc w:val="left"/>
      <w:pPr>
        <w:ind w:left="0" w:firstLine="400"/>
      </w:pPr>
      <w:rPr>
        <w:rFonts w:hint="default"/>
      </w:rPr>
    </w:lvl>
  </w:abstractNum>
  <w:abstractNum w:abstractNumId="7" w15:restartNumberingAfterBreak="0">
    <w:nsid w:val="676ACF6A"/>
    <w:multiLevelType w:val="singleLevel"/>
    <w:tmpl w:val="676ACF6A"/>
    <w:lvl w:ilvl="0">
      <w:start w:val="1"/>
      <w:numFmt w:val="decimal"/>
      <w:suff w:val="nothing"/>
      <w:lvlText w:val="%1．"/>
      <w:lvlJc w:val="left"/>
      <w:pPr>
        <w:ind w:left="0" w:firstLine="400"/>
      </w:pPr>
      <w:rPr>
        <w:rFonts w:hint="default"/>
      </w:rPr>
    </w:lvl>
  </w:abstractNum>
  <w:abstractNum w:abstractNumId="8" w15:restartNumberingAfterBreak="0">
    <w:nsid w:val="76C25DA1"/>
    <w:multiLevelType w:val="singleLevel"/>
    <w:tmpl w:val="76C25DA1"/>
    <w:lvl w:ilvl="0">
      <w:start w:val="1"/>
      <w:numFmt w:val="decimal"/>
      <w:lvlText w:val="(%1)"/>
      <w:lvlJc w:val="left"/>
      <w:pPr>
        <w:ind w:left="425" w:hanging="425"/>
      </w:pPr>
      <w:rPr>
        <w:rFonts w:hint="default"/>
      </w:rPr>
    </w:lvl>
  </w:abstractNum>
  <w:abstractNum w:abstractNumId="9" w15:restartNumberingAfterBreak="0">
    <w:nsid w:val="7D47D45F"/>
    <w:multiLevelType w:val="singleLevel"/>
    <w:tmpl w:val="7D47D45F"/>
    <w:lvl w:ilvl="0">
      <w:start w:val="1"/>
      <w:numFmt w:val="chineseCounting"/>
      <w:suff w:val="nothing"/>
      <w:lvlText w:val="%1、"/>
      <w:lvlJc w:val="left"/>
      <w:pPr>
        <w:ind w:left="0" w:firstLine="420"/>
      </w:pPr>
      <w:rPr>
        <w:rFonts w:hint="eastAsia"/>
      </w:rPr>
    </w:lvl>
  </w:abstractNum>
  <w:num w:numId="1" w16cid:durableId="245696727">
    <w:abstractNumId w:val="4"/>
  </w:num>
  <w:num w:numId="2" w16cid:durableId="188376669">
    <w:abstractNumId w:val="9"/>
  </w:num>
  <w:num w:numId="3" w16cid:durableId="743719747">
    <w:abstractNumId w:val="0"/>
  </w:num>
  <w:num w:numId="4" w16cid:durableId="494422897">
    <w:abstractNumId w:val="2"/>
  </w:num>
  <w:num w:numId="5" w16cid:durableId="1562130445">
    <w:abstractNumId w:val="8"/>
  </w:num>
  <w:num w:numId="6" w16cid:durableId="534082574">
    <w:abstractNumId w:val="7"/>
  </w:num>
  <w:num w:numId="7" w16cid:durableId="1929382501">
    <w:abstractNumId w:val="6"/>
  </w:num>
  <w:num w:numId="8" w16cid:durableId="1228801845">
    <w:abstractNumId w:val="5"/>
  </w:num>
  <w:num w:numId="9" w16cid:durableId="1928270819">
    <w:abstractNumId w:val="3"/>
  </w:num>
  <w:num w:numId="10" w16cid:durableId="387538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NjY2EyZjExMzE3ZWI0NTg4ODhkOTE3NTYyMzBlOWYifQ=="/>
  </w:docVars>
  <w:rsids>
    <w:rsidRoot w:val="1390783C"/>
    <w:rsid w:val="001C1E50"/>
    <w:rsid w:val="004345E6"/>
    <w:rsid w:val="005D7F47"/>
    <w:rsid w:val="006D2020"/>
    <w:rsid w:val="009E10A0"/>
    <w:rsid w:val="00A41B9B"/>
    <w:rsid w:val="00A85808"/>
    <w:rsid w:val="00B21F9B"/>
    <w:rsid w:val="00BD139F"/>
    <w:rsid w:val="00BE7010"/>
    <w:rsid w:val="00C22259"/>
    <w:rsid w:val="00CA7794"/>
    <w:rsid w:val="00CD2525"/>
    <w:rsid w:val="00CE3778"/>
    <w:rsid w:val="00D1466B"/>
    <w:rsid w:val="00E35EC1"/>
    <w:rsid w:val="00E650F4"/>
    <w:rsid w:val="00EF1686"/>
    <w:rsid w:val="00FB6601"/>
    <w:rsid w:val="00FC4321"/>
    <w:rsid w:val="0B7C4BB8"/>
    <w:rsid w:val="0BA31B7C"/>
    <w:rsid w:val="0E7B094D"/>
    <w:rsid w:val="1390783C"/>
    <w:rsid w:val="3BD23E5C"/>
    <w:rsid w:val="3E1F59A6"/>
    <w:rsid w:val="3F7C7A31"/>
    <w:rsid w:val="48A05E50"/>
    <w:rsid w:val="48F957C1"/>
    <w:rsid w:val="5CE972F0"/>
    <w:rsid w:val="67B8771A"/>
    <w:rsid w:val="6DB47941"/>
    <w:rsid w:val="742B2F58"/>
    <w:rsid w:val="75EA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9E70A"/>
  <w15:docId w15:val="{49E8F00A-744D-419A-9E68-523F529F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2">
    <w:name w:val="heading 2"/>
    <w:basedOn w:val="a"/>
    <w:next w:val="a"/>
    <w:qFormat/>
    <w:pPr>
      <w:textAlignment w:val="baseline"/>
      <w:outlineLvl w:val="1"/>
    </w:pPr>
    <w:rPr>
      <w:rFonts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qFormat/>
    <w:pPr>
      <w:autoSpaceDE w:val="0"/>
      <w:autoSpaceDN w:val="0"/>
      <w:jc w:val="left"/>
      <w:textAlignment w:val="baseline"/>
    </w:pPr>
    <w:rPr>
      <w:rFonts w:hAnsi="Times New Roman" w:cs="Times New Roman"/>
      <w:sz w:val="34"/>
      <w:szCs w:val="20"/>
    </w:rPr>
  </w:style>
  <w:style w:type="paragraph" w:styleId="a5">
    <w:name w:val="Plain Text"/>
    <w:basedOn w:val="a"/>
    <w:qFormat/>
    <w:rPr>
      <w:rFonts w:hAnsi="Courier New"/>
      <w:szCs w:val="21"/>
    </w:rPr>
  </w:style>
  <w:style w:type="paragraph" w:styleId="a6">
    <w:name w:val="footer"/>
    <w:basedOn w:val="a"/>
    <w:qFormat/>
    <w:pPr>
      <w:tabs>
        <w:tab w:val="clear" w:pos="426"/>
        <w:tab w:val="center" w:pos="4153"/>
        <w:tab w:val="right" w:pos="8306"/>
      </w:tabs>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lear" w:pos="426"/>
        <w:tab w:val="center" w:pos="4153"/>
        <w:tab w:val="right" w:pos="8306"/>
      </w:tabs>
      <w:spacing w:line="240" w:lineRule="auto"/>
    </w:pPr>
    <w:rPr>
      <w:sz w:val="18"/>
    </w:rPr>
  </w:style>
  <w:style w:type="paragraph" w:styleId="TOC1">
    <w:name w:val="toc 1"/>
    <w:basedOn w:val="a"/>
    <w:next w:val="a"/>
    <w:qFormat/>
  </w:style>
  <w:style w:type="paragraph" w:styleId="a8">
    <w:name w:val="Normal (Web)"/>
    <w:basedOn w:val="a"/>
    <w:qFormat/>
    <w:pPr>
      <w:spacing w:beforeAutospacing="1" w:afterAutospacing="1"/>
      <w:jc w:val="left"/>
    </w:pPr>
    <w:rPr>
      <w:rFonts w:cs="Times New Roman"/>
      <w:sz w:val="24"/>
    </w:rPr>
  </w:style>
  <w:style w:type="character" w:styleId="a9">
    <w:name w:val="annotation reference"/>
    <w:qFormat/>
    <w:rPr>
      <w:rFonts w:ascii="Times New Roman" w:eastAsia="宋体" w:hAnsi="Times New Roman" w:cs="Times New Roman"/>
      <w:sz w:val="21"/>
      <w:szCs w:val="21"/>
    </w:rPr>
  </w:style>
  <w:style w:type="paragraph" w:customStyle="1" w:styleId="Z3">
    <w:name w:val="Z3级左对齐标题"/>
    <w:basedOn w:val="a"/>
    <w:qFormat/>
    <w:pPr>
      <w:numPr>
        <w:numId w:val="1"/>
      </w:numPr>
      <w:spacing w:before="280" w:after="290" w:line="377" w:lineRule="auto"/>
      <w:outlineLvl w:val="2"/>
    </w:pPr>
    <w:rPr>
      <w:rFonts w:ascii="Times New Roman" w:hAnsi="Times New Roman" w:cs="Times New Roman"/>
      <w:b/>
      <w:sz w:val="24"/>
    </w:rPr>
  </w:style>
  <w:style w:type="paragraph" w:customStyle="1" w:styleId="aa">
    <w:name w:val="*正文"/>
    <w:basedOn w:val="a"/>
    <w:qFormat/>
    <w:pPr>
      <w:widowControl w:val="0"/>
      <w:shd w:val="clear" w:color="auto" w:fill="auto"/>
      <w:tabs>
        <w:tab w:val="clear" w:pos="426"/>
      </w:tabs>
      <w:adjustRightInd/>
      <w:snapToGrid/>
      <w:ind w:firstLine="480"/>
    </w:pPr>
    <w:rPr>
      <w:rFonts w:cs="Calibri"/>
      <w:kern w:val="2"/>
      <w:sz w:val="24"/>
      <w:szCs w:val="22"/>
    </w:rPr>
  </w:style>
  <w:style w:type="paragraph" w:styleId="ab">
    <w:name w:val="Revision"/>
    <w:hidden/>
    <w:uiPriority w:val="99"/>
    <w:unhideWhenUsed/>
    <w:rsid w:val="004345E6"/>
    <w:rPr>
      <w:rFonts w:ascii="宋体" w:eastAsia="宋体" w:hAnsi="宋体" w:cs="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Anen</dc:creator>
  <cp:lastModifiedBy>xxzx</cp:lastModifiedBy>
  <cp:revision>14</cp:revision>
  <cp:lastPrinted>2023-09-28T06:15:00Z</cp:lastPrinted>
  <dcterms:created xsi:type="dcterms:W3CDTF">2023-09-08T07:46:00Z</dcterms:created>
  <dcterms:modified xsi:type="dcterms:W3CDTF">2023-09-28T08:54:00Z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5A956A16CCED41D7B295B774278FA91A_13</vt:lpwstr>
  </property>
</Properties>
</file>